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63" w:rsidRDefault="002F6163" w:rsidP="0015463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B80892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5824"/>
      </w:tblGrid>
      <w:tr w:rsidR="002F6163" w:rsidTr="00772F30">
        <w:tc>
          <w:tcPr>
            <w:tcW w:w="4077" w:type="dxa"/>
          </w:tcPr>
          <w:p w:rsidR="002F6163" w:rsidRDefault="002F6163" w:rsidP="0015463B">
            <w:pPr>
              <w:contextualSpacing/>
              <w:jc w:val="center"/>
              <w:rPr>
                <w:rFonts w:ascii="Arial" w:eastAsia="Times New Roman" w:hAnsi="Arial" w:cs="Arial"/>
                <w:b/>
                <w:color w:val="B80892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color w:val="B80892"/>
                <w:sz w:val="32"/>
                <w:szCs w:val="32"/>
                <w:lang w:eastAsia="ru-RU"/>
              </w:rPr>
              <w:drawing>
                <wp:inline distT="0" distB="0" distL="0" distR="0" wp14:anchorId="53E4830B" wp14:editId="00843257">
                  <wp:extent cx="2778369" cy="1863969"/>
                  <wp:effectExtent l="0" t="0" r="3175" b="3175"/>
                  <wp:docPr id="1" name="Рисунок 1" descr="C:\Users\Andrey\Desktop\55a0406d549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y\Desktop\55a0406d549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392" cy="186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</w:tcPr>
          <w:p w:rsidR="002F6163" w:rsidRDefault="002F6163" w:rsidP="002F6163">
            <w:pPr>
              <w:contextualSpacing/>
              <w:jc w:val="center"/>
              <w:rPr>
                <w:rFonts w:ascii="Arial" w:eastAsia="Times New Roman" w:hAnsi="Arial" w:cs="Arial"/>
                <w:b/>
                <w:color w:val="B80892"/>
                <w:sz w:val="32"/>
                <w:szCs w:val="32"/>
                <w:lang w:eastAsia="ru-RU"/>
              </w:rPr>
            </w:pPr>
          </w:p>
          <w:p w:rsidR="00772F30" w:rsidRDefault="00772F30" w:rsidP="00772F30">
            <w:pPr>
              <w:contextualSpacing/>
              <w:rPr>
                <w:rFonts w:ascii="Arial" w:eastAsia="Times New Roman" w:hAnsi="Arial" w:cs="Aharoni"/>
                <w:b/>
                <w:color w:val="005EA4"/>
                <w:sz w:val="32"/>
                <w:szCs w:val="32"/>
                <w:lang w:eastAsia="ru-RU"/>
              </w:rPr>
            </w:pPr>
          </w:p>
          <w:p w:rsidR="002F6163" w:rsidRPr="00B23BE1" w:rsidRDefault="002F6163" w:rsidP="00772F30">
            <w:pPr>
              <w:spacing w:line="360" w:lineRule="auto"/>
              <w:contextualSpacing/>
              <w:jc w:val="center"/>
              <w:rPr>
                <w:rFonts w:eastAsia="Times New Roman" w:cs="Aharoni"/>
                <w:b/>
                <w:i/>
                <w:color w:val="C00000"/>
                <w:sz w:val="44"/>
                <w:szCs w:val="44"/>
                <w:lang w:eastAsia="ru-RU"/>
              </w:rPr>
            </w:pPr>
            <w:r w:rsidRPr="00B23BE1">
              <w:rPr>
                <w:rFonts w:ascii="Arial" w:eastAsia="Times New Roman" w:hAnsi="Arial" w:cs="Aharoni"/>
                <w:b/>
                <w:i/>
                <w:color w:val="C00000"/>
                <w:sz w:val="44"/>
                <w:szCs w:val="44"/>
                <w:lang w:eastAsia="ru-RU"/>
              </w:rPr>
              <w:t>Общение</w:t>
            </w:r>
            <w:r w:rsidRPr="00B23BE1">
              <w:rPr>
                <w:rFonts w:ascii="Arial Rounded MT Bold" w:eastAsia="Times New Roman" w:hAnsi="Arial Rounded MT Bold" w:cs="Aharoni"/>
                <w:b/>
                <w:i/>
                <w:color w:val="C00000"/>
                <w:sz w:val="44"/>
                <w:szCs w:val="44"/>
                <w:lang w:eastAsia="ru-RU"/>
              </w:rPr>
              <w:t xml:space="preserve"> </w:t>
            </w:r>
            <w:r w:rsidRPr="00B23BE1">
              <w:rPr>
                <w:rFonts w:ascii="Arial" w:eastAsia="Times New Roman" w:hAnsi="Arial" w:cs="Aharoni"/>
                <w:b/>
                <w:i/>
                <w:color w:val="C00000"/>
                <w:sz w:val="44"/>
                <w:szCs w:val="44"/>
                <w:lang w:eastAsia="ru-RU"/>
              </w:rPr>
              <w:t>ребенка</w:t>
            </w:r>
            <w:r w:rsidRPr="00B23BE1">
              <w:rPr>
                <w:rFonts w:ascii="Arial Rounded MT Bold" w:eastAsia="Times New Roman" w:hAnsi="Arial Rounded MT Bold" w:cs="Aharoni"/>
                <w:b/>
                <w:i/>
                <w:color w:val="C00000"/>
                <w:sz w:val="44"/>
                <w:szCs w:val="44"/>
                <w:lang w:eastAsia="ru-RU"/>
              </w:rPr>
              <w:t xml:space="preserve"> </w:t>
            </w:r>
            <w:r w:rsidRPr="00B23BE1">
              <w:rPr>
                <w:rFonts w:ascii="Arial" w:eastAsia="Times New Roman" w:hAnsi="Arial" w:cs="Aharoni"/>
                <w:b/>
                <w:i/>
                <w:color w:val="C00000"/>
                <w:sz w:val="44"/>
                <w:szCs w:val="44"/>
                <w:lang w:eastAsia="ru-RU"/>
              </w:rPr>
              <w:t>со</w:t>
            </w:r>
            <w:r w:rsidRPr="00B23BE1">
              <w:rPr>
                <w:rFonts w:ascii="Arial Rounded MT Bold" w:eastAsia="Times New Roman" w:hAnsi="Arial Rounded MT Bold" w:cs="Aharoni"/>
                <w:b/>
                <w:i/>
                <w:color w:val="C00000"/>
                <w:sz w:val="44"/>
                <w:szCs w:val="44"/>
                <w:lang w:eastAsia="ru-RU"/>
              </w:rPr>
              <w:t xml:space="preserve"> </w:t>
            </w:r>
            <w:r w:rsidRPr="00B23BE1">
              <w:rPr>
                <w:rFonts w:ascii="Arial" w:eastAsia="Times New Roman" w:hAnsi="Arial" w:cs="Aharoni"/>
                <w:b/>
                <w:i/>
                <w:color w:val="C00000"/>
                <w:sz w:val="44"/>
                <w:szCs w:val="44"/>
                <w:lang w:eastAsia="ru-RU"/>
              </w:rPr>
              <w:t>сверстниками</w:t>
            </w:r>
            <w:r w:rsidRPr="00B23BE1">
              <w:rPr>
                <w:rFonts w:ascii="Arial Rounded MT Bold" w:eastAsia="Times New Roman" w:hAnsi="Arial Rounded MT Bold" w:cs="Aharoni"/>
                <w:b/>
                <w:i/>
                <w:color w:val="C00000"/>
                <w:sz w:val="44"/>
                <w:szCs w:val="44"/>
                <w:lang w:eastAsia="ru-RU"/>
              </w:rPr>
              <w:t>.</w:t>
            </w:r>
          </w:p>
          <w:p w:rsidR="002F6163" w:rsidRPr="002F6163" w:rsidRDefault="002F6163" w:rsidP="002F6163">
            <w:pPr>
              <w:contextualSpacing/>
              <w:jc w:val="center"/>
              <w:rPr>
                <w:rFonts w:eastAsia="Times New Roman" w:cs="Aharoni"/>
                <w:b/>
                <w:color w:val="005EA4"/>
                <w:sz w:val="24"/>
                <w:szCs w:val="24"/>
                <w:lang w:eastAsia="ru-RU"/>
              </w:rPr>
            </w:pPr>
          </w:p>
          <w:p w:rsidR="002F6163" w:rsidRDefault="002F6163" w:rsidP="00772F30">
            <w:pPr>
              <w:rPr>
                <w:lang w:eastAsia="ru-RU"/>
              </w:rPr>
            </w:pPr>
          </w:p>
        </w:tc>
      </w:tr>
    </w:tbl>
    <w:p w:rsidR="00772F30" w:rsidRDefault="00772F30" w:rsidP="00046C21">
      <w:pPr>
        <w:spacing w:after="0" w:line="240" w:lineRule="auto"/>
        <w:contextualSpacing/>
        <w:rPr>
          <w:rFonts w:ascii="Arial" w:eastAsia="Times New Roman" w:hAnsi="Arial" w:cs="Arial"/>
          <w:b/>
          <w:color w:val="B8089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B80892"/>
          <w:sz w:val="32"/>
          <w:szCs w:val="32"/>
          <w:lang w:eastAsia="ru-RU"/>
        </w:rPr>
        <w:t xml:space="preserve">    </w:t>
      </w:r>
    </w:p>
    <w:p w:rsidR="00046C21" w:rsidRDefault="00046C21" w:rsidP="00046C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Отличительными особенностями общения дошкольников со сверстниками являются:</w:t>
      </w:r>
    </w:p>
    <w:p w:rsidR="00A23549" w:rsidRPr="00A23549" w:rsidRDefault="00A23549" w:rsidP="00046C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046C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0">
        <w:rPr>
          <w:rFonts w:ascii="Times New Roman" w:eastAsia="Times New Roman" w:hAnsi="Times New Roman" w:cs="Times New Roman"/>
          <w:color w:val="005EA4"/>
          <w:sz w:val="24"/>
          <w:szCs w:val="24"/>
          <w:lang w:eastAsia="ru-RU"/>
        </w:rPr>
        <w:t>-</w:t>
      </w:r>
      <w:r w:rsidRPr="00772F30">
        <w:rPr>
          <w:rFonts w:ascii="Times New Roman" w:eastAsia="Times New Roman" w:hAnsi="Times New Roman" w:cs="Times New Roman"/>
          <w:b/>
          <w:color w:val="005EA4"/>
          <w:sz w:val="24"/>
          <w:szCs w:val="24"/>
          <w:lang w:eastAsia="ru-RU"/>
        </w:rPr>
        <w:t xml:space="preserve"> </w:t>
      </w:r>
      <w:r w:rsidRPr="00772F30">
        <w:rPr>
          <w:rFonts w:ascii="Times New Roman" w:eastAsia="Times New Roman" w:hAnsi="Times New Roman" w:cs="Times New Roman"/>
          <w:b/>
          <w:i/>
          <w:iCs/>
          <w:color w:val="005EA4"/>
          <w:sz w:val="24"/>
          <w:szCs w:val="24"/>
          <w:lang w:eastAsia="ru-RU"/>
        </w:rPr>
        <w:t>чрезвычайно яркая эмоциональная насыщенность общения детей</w:t>
      </w:r>
      <w:r w:rsidRPr="00772F30">
        <w:rPr>
          <w:rFonts w:ascii="Times New Roman" w:eastAsia="Times New Roman" w:hAnsi="Times New Roman" w:cs="Times New Roman"/>
          <w:i/>
          <w:iCs/>
          <w:color w:val="005EA4"/>
          <w:sz w:val="24"/>
          <w:szCs w:val="24"/>
          <w:lang w:eastAsia="ru-RU"/>
        </w:rPr>
        <w:t xml:space="preserve">. 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буквально не могут разговаривать спокойно - кричат, смеются, бегают, пугают друг друга и при этом захлебываются от восторга. Повышенная эмоциональность и раскованность существенно отличает контакты малышей от их взаимодействия </w:t>
      </w:r>
      <w:proofErr w:type="gramStart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В общении сверстников наблюдается примерно в 10 раз больше ярких экспрессивно-мимических проявлений, выражающих самые разные эмоциональные состояния: от яростного негодования до бурной радости, от нежности и сочувствия до драки;</w:t>
      </w:r>
    </w:p>
    <w:p w:rsidR="00A23549" w:rsidRPr="00A23549" w:rsidRDefault="00A23549" w:rsidP="00046C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Pr="00A23549" w:rsidRDefault="00046C21" w:rsidP="00046C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0">
        <w:rPr>
          <w:rFonts w:ascii="Times New Roman" w:eastAsia="Times New Roman" w:hAnsi="Times New Roman" w:cs="Times New Roman"/>
          <w:color w:val="005EA4"/>
          <w:sz w:val="24"/>
          <w:szCs w:val="24"/>
          <w:lang w:eastAsia="ru-RU"/>
        </w:rPr>
        <w:t xml:space="preserve">- </w:t>
      </w:r>
      <w:r w:rsidRPr="00772F30">
        <w:rPr>
          <w:rFonts w:ascii="Times New Roman" w:eastAsia="Times New Roman" w:hAnsi="Times New Roman" w:cs="Times New Roman"/>
          <w:b/>
          <w:i/>
          <w:iCs/>
          <w:color w:val="005EA4"/>
          <w:sz w:val="24"/>
          <w:szCs w:val="24"/>
          <w:lang w:eastAsia="ru-RU"/>
        </w:rPr>
        <w:t>еще одна важная особенность контактов детей заключается  в отсутствии всяких правил и приличий</w:t>
      </w:r>
      <w:r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общении </w:t>
      </w:r>
      <w:proofErr w:type="gramStart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даже самые маленькие дети придерживаются определенных норм поведения, то при взаимодействии со сверстниками малыши используют самые неожиданные и непредсказуемые звуки и движения. </w:t>
      </w:r>
      <w:proofErr w:type="gramStart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прыгают,  принимают причудливые позы,  кривляются, передразнивают друг друга, трещат, квакают и гавкают, придумывают невообразимые звуки, слова, небылицы и т. п. Естественно, взрослых подобные проявления</w:t>
      </w:r>
      <w:r w:rsidR="003F1E8C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раздражают - так и хочется скорее прекратить это безобразие. </w:t>
      </w:r>
      <w:proofErr w:type="gramEnd"/>
    </w:p>
    <w:p w:rsidR="00A23549" w:rsidRDefault="003F1E8C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A23549" w:rsidRPr="00B23BE1" w:rsidRDefault="003F1E8C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</w:pPr>
      <w:r w:rsidRPr="00B23B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A23549" w:rsidRPr="00B23B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</w:t>
      </w:r>
      <w:r w:rsidRPr="00B23BE1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Что же дает  детям</w:t>
      </w:r>
      <w:r w:rsidR="00046C21" w:rsidRPr="00B23BE1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 xml:space="preserve"> такое странное общение?</w:t>
      </w:r>
      <w:r w:rsidRPr="00B23BE1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 xml:space="preserve"> </w:t>
      </w:r>
    </w:p>
    <w:p w:rsidR="00A23549" w:rsidRPr="00B23BE1" w:rsidRDefault="00A23549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F1E8C" w:rsidRPr="00A23549" w:rsidRDefault="00A23549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  <w:lang w:eastAsia="ru-RU"/>
        </w:rPr>
        <w:t xml:space="preserve">       </w:t>
      </w:r>
      <w:r w:rsidR="00046C21" w:rsidRPr="00A23549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  <w:lang w:eastAsia="ru-RU"/>
        </w:rPr>
        <w:t xml:space="preserve">Одинаковые и необычные действия приносят  малышам уверенность в себе и яркие, радостные эмоции. В таких контактах маленькие дети переживают ни с чем </w:t>
      </w:r>
      <w:proofErr w:type="gramStart"/>
      <w:r w:rsidR="00046C21" w:rsidRPr="00A23549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  <w:lang w:eastAsia="ru-RU"/>
        </w:rPr>
        <w:t>не сравнимое</w:t>
      </w:r>
      <w:proofErr w:type="gramEnd"/>
      <w:r w:rsidR="00046C21" w:rsidRPr="00A23549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  <w:lang w:eastAsia="ru-RU"/>
        </w:rPr>
        <w:t xml:space="preserve"> ощущение </w:t>
      </w:r>
      <w:r w:rsidR="00046C21" w:rsidRPr="00A23549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u w:val="single"/>
          <w:lang w:eastAsia="ru-RU"/>
        </w:rPr>
        <w:t>своего сходства с другими.</w:t>
      </w:r>
      <w:r w:rsidR="003F1E8C" w:rsidRPr="00A235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 xml:space="preserve"> </w:t>
      </w:r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с тобой одной крови», - как бы говорят они друг другу своими ужимками и прыжками. Эта общность выражается и в том, что они охотно ищут и  обнаруживают сходство друг в друге: одинаковые колготки, одинаковые варежки, одинаковые звуки и слова и т. п. </w:t>
      </w:r>
      <w:r w:rsidR="00046C21" w:rsidRPr="00A23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Такие чувства общности, связи с другими очень важны для нормального развития общения и самосознания ребенка</w:t>
      </w:r>
      <w:r w:rsidR="00046C21"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ложатся в фундамент отношений ребенка к другим людям, создают ощущение причастности к другим, что в дальнейшем избавляет от мучительных переживаний одиночества. Кроме того, такое общение с другими помогает маленькому человеку лучше выделить и осознать самого себя. Повторяя одни и те же движения и </w:t>
      </w:r>
      <w:bookmarkStart w:id="0" w:name="_GoBack"/>
      <w:bookmarkEnd w:id="0"/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звуки, дети отражают друг друга, становятся своеобразными зеркалами, в которых можно увидеть самого себя. Ребенок, «смотрясь в сверстника», как бы выделяет в самом себе конкретные действия и качества. </w:t>
      </w:r>
    </w:p>
    <w:p w:rsidR="00046C21" w:rsidRDefault="003F1E8C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</w:t>
      </w:r>
      <w:r w:rsidR="00046C21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Получается, что, несм</w:t>
      </w:r>
      <w:r w:rsid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отря на </w:t>
      </w:r>
      <w:proofErr w:type="gramStart"/>
      <w:r w:rsid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всю</w:t>
      </w:r>
      <w:proofErr w:type="gramEnd"/>
      <w:r w:rsidR="00046C21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казалось бы, бессмысленность, такое </w:t>
      </w:r>
      <w:r w:rsidR="0015463B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эмоциональное общение очень</w:t>
      </w:r>
      <w:r w:rsidR="00046C21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полезно. Конечно, если подобные забавы и шалости преобладают в общении 5-6-летних детей, это уже ненормально. Но в 2-4 года нельзя лишать ребенка радости непосредственного эмоционального взаимодействия с ровесниками. </w:t>
      </w:r>
    </w:p>
    <w:p w:rsidR="00A23549" w:rsidRPr="00A23549" w:rsidRDefault="00A23549" w:rsidP="003F1E8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</w:pPr>
    </w:p>
    <w:p w:rsidR="00046C21" w:rsidRPr="00A23549" w:rsidRDefault="00A23549" w:rsidP="000D3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F30">
        <w:rPr>
          <w:rFonts w:ascii="Times New Roman" w:eastAsia="Times New Roman" w:hAnsi="Times New Roman" w:cs="Times New Roman"/>
          <w:b/>
          <w:color w:val="005EA4"/>
          <w:sz w:val="24"/>
          <w:szCs w:val="24"/>
          <w:lang w:eastAsia="ru-RU"/>
        </w:rPr>
        <w:t xml:space="preserve">   </w:t>
      </w:r>
      <w:r w:rsidRPr="00772F30">
        <w:rPr>
          <w:rFonts w:ascii="Times New Roman" w:eastAsia="Times New Roman" w:hAnsi="Times New Roman" w:cs="Times New Roman"/>
          <w:b/>
          <w:i/>
          <w:color w:val="005EA4"/>
          <w:sz w:val="24"/>
          <w:szCs w:val="24"/>
          <w:lang w:eastAsia="ru-RU"/>
        </w:rPr>
        <w:t>-т</w:t>
      </w:r>
      <w:r w:rsidR="00046C21" w:rsidRPr="00772F30">
        <w:rPr>
          <w:rFonts w:ascii="Times New Roman" w:eastAsia="Times New Roman" w:hAnsi="Times New Roman" w:cs="Times New Roman"/>
          <w:b/>
          <w:i/>
          <w:color w:val="005EA4"/>
          <w:sz w:val="24"/>
          <w:szCs w:val="24"/>
          <w:lang w:eastAsia="ru-RU"/>
        </w:rPr>
        <w:t xml:space="preserve">ретья отличительная особенность общения дошкольников заключается в преобладании  инициативных  высказываний  над  </w:t>
      </w:r>
      <w:proofErr w:type="gramStart"/>
      <w:r w:rsidR="00046C21" w:rsidRPr="00772F30">
        <w:rPr>
          <w:rFonts w:ascii="Times New Roman" w:eastAsia="Times New Roman" w:hAnsi="Times New Roman" w:cs="Times New Roman"/>
          <w:b/>
          <w:i/>
          <w:color w:val="005EA4"/>
          <w:sz w:val="24"/>
          <w:szCs w:val="24"/>
          <w:lang w:eastAsia="ru-RU"/>
        </w:rPr>
        <w:t>ответными</w:t>
      </w:r>
      <w:proofErr w:type="gramEnd"/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контактах со сверстником ребенку значительно важнее высказаться самому, чем выслушать </w:t>
      </w:r>
      <w:proofErr w:type="gramStart"/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беседы, как правило, не получается: дети перебивают друг друга, каждый говорит о своем, не слушая партнера.</w:t>
      </w:r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6C21" w:rsidRPr="00A23549" w:rsidRDefault="00046C21" w:rsidP="000D36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23549" w:rsidRPr="0077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772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дошкольного возраста общение детей друг с другом существенно изменяется.</w:t>
      </w:r>
      <w:r w:rsidR="0015463B" w:rsidRPr="0077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 изменениях можно выделить </w:t>
      </w:r>
      <w:r w:rsidR="0015463B" w:rsidRPr="00772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 форм</w:t>
      </w:r>
      <w:r w:rsidRPr="0077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 дошкольников со сверстниками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F30" w:rsidRPr="00A23549" w:rsidRDefault="00772F30" w:rsidP="001546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F30" w:rsidRPr="00A23549" w:rsidRDefault="00772F30" w:rsidP="0015463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Форма общения  детей 2-4</w:t>
      </w:r>
      <w:r w:rsidR="0015463B" w:rsidRPr="00A235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года жизни - э</w:t>
      </w:r>
      <w:r w:rsidR="00046C21" w:rsidRPr="00A235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моционально-практическая</w:t>
      </w:r>
      <w:r w:rsidR="0015463B" w:rsidRPr="00A235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  <w:r w:rsidR="00046C21" w:rsidRPr="00A235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</w:p>
    <w:p w:rsidR="00046C21" w:rsidRPr="00A23549" w:rsidRDefault="00046C21" w:rsidP="001546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младшем дошкольном возрасте ребенок </w:t>
      </w:r>
      <w:r w:rsidRPr="00A235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ждет от сверстника соучастия в своих забавах и жаждет самовыражения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Ему необходимо и достаточно, чтобы сверстник присоединился к его шалостям и, действуя с ним вместе или попеременно, поддержал общее веселье.</w:t>
      </w:r>
      <w:r w:rsid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участник такого общения озабочен,  прежде всего, тем</w:t>
      </w:r>
      <w:r w:rsidRPr="00A23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 чтобы привлечь внимание к себе</w:t>
      </w:r>
      <w:r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3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и получить эмоциональный отклик партнера. </w:t>
      </w:r>
    </w:p>
    <w:p w:rsidR="00046C21" w:rsidRPr="00A23549" w:rsidRDefault="00046C21" w:rsidP="001546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Характерно,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54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 xml:space="preserve">что </w:t>
      </w:r>
      <w:r w:rsidRPr="00A23549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4"/>
          <w:szCs w:val="24"/>
          <w:lang w:eastAsia="ru-RU"/>
        </w:rPr>
        <w:t xml:space="preserve">введение привлекательного предмета в ситуацию может разрушить взаимодействие детей: </w:t>
      </w:r>
      <w:r w:rsidRPr="00A2354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они переключают внимание со сверстника на предмет или же будут драться из-за него</w:t>
      </w: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</w:t>
      </w:r>
    </w:p>
    <w:p w:rsidR="00A23549" w:rsidRDefault="00A23549" w:rsidP="00154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046C21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этого возраста, как правило, безразличны к успехам сверстника и к его оценке со стороны взрослого. </w:t>
      </w:r>
      <w:r w:rsidR="00046C21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C21" w:rsidRPr="00A235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Сверстник еще не играет существенной роли в жизни ребенка.  </w:t>
      </w:r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549" w:rsidRDefault="00A23549" w:rsidP="00154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5463B" w:rsidRPr="00A23549" w:rsidRDefault="00A23549" w:rsidP="001546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</w:t>
      </w:r>
      <w:proofErr w:type="gramStart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воспринимает взрослого. Его инициативу и предложения малыш чаще всего поддерживает. Ребенок старается ответить на вопросы взрослого, продолжить начатый разговор, более или менее внимательно слушает рассказы и сообщения. Общаясь </w:t>
      </w:r>
      <w:proofErr w:type="gramStart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дошкольник скорее предпочитает слушать, чем говорить сам.</w:t>
      </w:r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463B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И </w:t>
      </w:r>
      <w:proofErr w:type="gramStart"/>
      <w:r w:rsidR="0015463B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взрослый</w:t>
      </w:r>
      <w:proofErr w:type="gramEnd"/>
      <w:r w:rsidR="0015463B" w:rsidRPr="00A2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сверстник способствует развитию разных сторон личности ребенка</w:t>
      </w:r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общении </w:t>
      </w:r>
      <w:proofErr w:type="gramStart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5463B"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ребенок учится говорить и делать, как надо, слушать и понимать другого, усваивать новые знания. В общении со сверстником – выражать себя, управлять другим, вступать в разнообразные отношения.</w:t>
      </w:r>
    </w:p>
    <w:p w:rsidR="00A23549" w:rsidRDefault="00A23549" w:rsidP="00154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E029A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E029A"/>
          <w:sz w:val="28"/>
          <w:szCs w:val="28"/>
          <w:lang w:eastAsia="ru-RU"/>
        </w:rPr>
      </w:pPr>
      <w:r w:rsidRPr="00A23549">
        <w:rPr>
          <w:rFonts w:ascii="Times New Roman" w:eastAsia="Times New Roman" w:hAnsi="Times New Roman" w:cs="Times New Roman"/>
          <w:b/>
          <w:color w:val="BE029A"/>
          <w:sz w:val="28"/>
          <w:szCs w:val="28"/>
          <w:lang w:eastAsia="ru-RU"/>
        </w:rPr>
        <w:t>Рекомендаци</w:t>
      </w:r>
      <w:r w:rsidR="0015463B" w:rsidRPr="00A23549">
        <w:rPr>
          <w:rFonts w:ascii="Times New Roman" w:eastAsia="Times New Roman" w:hAnsi="Times New Roman" w:cs="Times New Roman"/>
          <w:b/>
          <w:color w:val="BE029A"/>
          <w:sz w:val="28"/>
          <w:szCs w:val="28"/>
          <w:lang w:eastAsia="ru-RU"/>
        </w:rPr>
        <w:t xml:space="preserve">и для родителей </w:t>
      </w:r>
      <w:r w:rsidRPr="00A23549">
        <w:rPr>
          <w:rFonts w:ascii="Times New Roman" w:eastAsia="Times New Roman" w:hAnsi="Times New Roman" w:cs="Times New Roman"/>
          <w:b/>
          <w:color w:val="BE029A"/>
          <w:sz w:val="28"/>
          <w:szCs w:val="28"/>
          <w:lang w:eastAsia="ru-RU"/>
        </w:rPr>
        <w:t xml:space="preserve"> по созданию оптимальных условий для успешного развития общения детей со сверстниками</w:t>
      </w:r>
    </w:p>
    <w:p w:rsidR="00A23549" w:rsidRPr="00A23549" w:rsidRDefault="00A23549" w:rsidP="00154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E029A"/>
          <w:sz w:val="28"/>
          <w:szCs w:val="28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Формируйте положительное отношение к сверстникам, собственным поведением демонстрируя уважительное отношение ко всем детям. 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Привлекайте внимание детей к эмоциональным состояниям друг друга, поощряйте проявления сочувствия, сопереживания другому ребенку. 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Организуйте совместные игры, учите координировать свои действия, учитывая желания других детей. 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Помогайте детям мирно разрешать конфликт, </w:t>
      </w:r>
      <w:proofErr w:type="gramStart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указывая им на достоинства друг друга</w:t>
      </w:r>
      <w:proofErr w:type="gramEnd"/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 принцип очередности, переключая внимание на продуктивные формы взаимодействия (новая игра</w:t>
      </w:r>
      <w:r w:rsid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книги, прогулки и пр.)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>♦ Не сравнивайте ребенка со сверстником при оценке его умений, возможностей, достижений, тем самым умаляя и даже унижая его достоинство либо достоинство сверстника. Можно сравнивать достижения ребенка только с его же достижениями на предыдущем этапе, показывая, как он продвинулся, что уже умеет, чему еще научиться, создавая перспективу позитивного развития и укрепляя образ себя как развивающейся личности.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Следует подчеркивать индивидуальные различия между детьми. Понимание своего отличия от других, права на это отличие, а также признание аналогичных прав другого человека – важный аспект развития социального «Я», начинающегося уже в раннем детстве. </w:t>
      </w:r>
    </w:p>
    <w:p w:rsidR="00A23549" w:rsidRPr="00A23549" w:rsidRDefault="00A23549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21" w:rsidRPr="00772F30" w:rsidRDefault="00046C21" w:rsidP="00154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50E96"/>
          <w:sz w:val="28"/>
          <w:szCs w:val="28"/>
          <w:lang w:eastAsia="ru-RU"/>
        </w:rPr>
      </w:pPr>
      <w:r w:rsidRPr="00772F30">
        <w:rPr>
          <w:rFonts w:ascii="Times New Roman" w:eastAsia="Times New Roman" w:hAnsi="Times New Roman" w:cs="Times New Roman"/>
          <w:b/>
          <w:i/>
          <w:color w:val="450E96"/>
          <w:sz w:val="28"/>
          <w:szCs w:val="28"/>
          <w:lang w:eastAsia="ru-RU"/>
        </w:rPr>
        <w:t xml:space="preserve">Организация общения детей и доброжелательных отношений между ними – одна из наиболее трудных и важных задач, которая стоит перед </w:t>
      </w:r>
      <w:r w:rsidR="002A0EE6">
        <w:rPr>
          <w:rFonts w:ascii="Times New Roman" w:eastAsia="Times New Roman" w:hAnsi="Times New Roman" w:cs="Times New Roman"/>
          <w:b/>
          <w:i/>
          <w:color w:val="450E96"/>
          <w:sz w:val="28"/>
          <w:szCs w:val="28"/>
          <w:lang w:eastAsia="ru-RU"/>
        </w:rPr>
        <w:t xml:space="preserve">родителями и воспитателями </w:t>
      </w:r>
      <w:r w:rsidRPr="00772F30">
        <w:rPr>
          <w:rFonts w:ascii="Times New Roman" w:eastAsia="Times New Roman" w:hAnsi="Times New Roman" w:cs="Times New Roman"/>
          <w:b/>
          <w:i/>
          <w:color w:val="450E96"/>
          <w:sz w:val="28"/>
          <w:szCs w:val="28"/>
          <w:lang w:eastAsia="ru-RU"/>
        </w:rPr>
        <w:t xml:space="preserve">  детей дошкольного возраста. </w:t>
      </w:r>
    </w:p>
    <w:p w:rsidR="00046C21" w:rsidRPr="00772F30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50E96"/>
          <w:sz w:val="28"/>
          <w:szCs w:val="28"/>
          <w:lang w:eastAsia="ru-RU"/>
        </w:rPr>
      </w:pPr>
      <w:r w:rsidRPr="00772F30">
        <w:rPr>
          <w:rFonts w:ascii="Times New Roman" w:eastAsia="Times New Roman" w:hAnsi="Times New Roman" w:cs="Times New Roman"/>
          <w:b/>
          <w:bCs/>
          <w:i/>
          <w:color w:val="450E96"/>
          <w:sz w:val="28"/>
          <w:szCs w:val="28"/>
          <w:lang w:eastAsia="ru-RU"/>
        </w:rPr>
        <w:lastRenderedPageBreak/>
        <w:t> </w:t>
      </w:r>
    </w:p>
    <w:p w:rsidR="00046C21" w:rsidRPr="00293688" w:rsidRDefault="00046C21" w:rsidP="00046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C21" w:rsidRDefault="00046C21" w:rsidP="0004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3AF" w:rsidRDefault="00B233AF"/>
    <w:sectPr w:rsidR="00B233AF" w:rsidSect="00046C2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1951"/>
    <w:multiLevelType w:val="hybridMultilevel"/>
    <w:tmpl w:val="FD0A1970"/>
    <w:lvl w:ilvl="0" w:tplc="95B86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D3F00"/>
    <w:multiLevelType w:val="hybridMultilevel"/>
    <w:tmpl w:val="9FE2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715A7"/>
    <w:multiLevelType w:val="hybridMultilevel"/>
    <w:tmpl w:val="828003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08"/>
    <w:rsid w:val="00046C21"/>
    <w:rsid w:val="000D363F"/>
    <w:rsid w:val="0015463B"/>
    <w:rsid w:val="002A0EE6"/>
    <w:rsid w:val="002F6163"/>
    <w:rsid w:val="003F1E8C"/>
    <w:rsid w:val="00513F08"/>
    <w:rsid w:val="00772F30"/>
    <w:rsid w:val="00A23549"/>
    <w:rsid w:val="00B233AF"/>
    <w:rsid w:val="00B23BE1"/>
    <w:rsid w:val="00D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21"/>
    <w:pPr>
      <w:ind w:left="720"/>
      <w:contextualSpacing/>
    </w:pPr>
  </w:style>
  <w:style w:type="table" w:styleId="a4">
    <w:name w:val="Table Grid"/>
    <w:basedOn w:val="a1"/>
    <w:uiPriority w:val="59"/>
    <w:rsid w:val="002F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21"/>
    <w:pPr>
      <w:ind w:left="720"/>
      <w:contextualSpacing/>
    </w:pPr>
  </w:style>
  <w:style w:type="table" w:styleId="a4">
    <w:name w:val="Table Grid"/>
    <w:basedOn w:val="a1"/>
    <w:uiPriority w:val="59"/>
    <w:rsid w:val="002F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DE25-AFF0-40A0-9177-CFEAFA94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cp:lastPrinted>2015-09-12T12:23:00Z</cp:lastPrinted>
  <dcterms:created xsi:type="dcterms:W3CDTF">2015-09-11T17:43:00Z</dcterms:created>
  <dcterms:modified xsi:type="dcterms:W3CDTF">2015-09-12T12:25:00Z</dcterms:modified>
</cp:coreProperties>
</file>